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4B4AEF">
        <w:rPr>
          <w:sz w:val="28"/>
          <w:szCs w:val="28"/>
        </w:rPr>
        <w:t xml:space="preserve">рассмотрев </w:t>
      </w:r>
      <w:r w:rsidR="006057B7" w:rsidRPr="00BD19C9">
        <w:rPr>
          <w:sz w:val="28"/>
          <w:szCs w:val="28"/>
        </w:rPr>
        <w:t xml:space="preserve">заявление  </w:t>
      </w:r>
      <w:r w:rsidR="00BD19C9" w:rsidRPr="00BD19C9">
        <w:rPr>
          <w:sz w:val="28"/>
          <w:szCs w:val="28"/>
        </w:rPr>
        <w:t>Общества с ограниченной ответственностью «</w:t>
      </w:r>
      <w:r w:rsidR="009925CE">
        <w:rPr>
          <w:sz w:val="28"/>
          <w:szCs w:val="28"/>
        </w:rPr>
        <w:t>Казанский ПК</w:t>
      </w:r>
      <w:r w:rsidR="00BD19C9" w:rsidRPr="00BD19C9">
        <w:rPr>
          <w:sz w:val="28"/>
          <w:szCs w:val="28"/>
        </w:rPr>
        <w:t>»</w:t>
      </w:r>
      <w:r w:rsidR="00BD19C9">
        <w:rPr>
          <w:sz w:val="28"/>
          <w:szCs w:val="28"/>
        </w:rPr>
        <w:t xml:space="preserve"> (далее – ООО «</w:t>
      </w:r>
      <w:r w:rsidR="009925CE">
        <w:rPr>
          <w:sz w:val="28"/>
          <w:szCs w:val="28"/>
        </w:rPr>
        <w:t>Казанский ПК</w:t>
      </w:r>
      <w:r w:rsidR="00BD19C9">
        <w:rPr>
          <w:sz w:val="28"/>
          <w:szCs w:val="28"/>
        </w:rPr>
        <w:t>»)</w:t>
      </w:r>
      <w:r w:rsidR="00BD19C9" w:rsidRPr="00BD19C9">
        <w:rPr>
          <w:sz w:val="28"/>
          <w:szCs w:val="28"/>
        </w:rPr>
        <w:t xml:space="preserve"> от </w:t>
      </w:r>
      <w:r w:rsidR="009925CE">
        <w:rPr>
          <w:sz w:val="28"/>
          <w:szCs w:val="28"/>
        </w:rPr>
        <w:t>22</w:t>
      </w:r>
      <w:r w:rsidR="00BD19C9" w:rsidRPr="00BD19C9">
        <w:rPr>
          <w:sz w:val="28"/>
          <w:szCs w:val="28"/>
        </w:rPr>
        <w:t xml:space="preserve"> марта 2023</w:t>
      </w:r>
      <w:r w:rsidR="00885A8A" w:rsidRPr="00BD19C9">
        <w:rPr>
          <w:sz w:val="28"/>
          <w:szCs w:val="28"/>
        </w:rPr>
        <w:t xml:space="preserve"> года</w:t>
      </w:r>
      <w:r w:rsidR="006057B7" w:rsidRPr="00BD19C9">
        <w:rPr>
          <w:sz w:val="28"/>
          <w:szCs w:val="28"/>
        </w:rPr>
        <w:t>,</w:t>
      </w:r>
      <w:r w:rsidRPr="00BD19C9">
        <w:rPr>
          <w:spacing w:val="-4"/>
          <w:sz w:val="28"/>
          <w:szCs w:val="28"/>
        </w:rPr>
        <w:t xml:space="preserve"> н</w:t>
      </w:r>
      <w:r w:rsidRPr="00AC617B">
        <w:rPr>
          <w:spacing w:val="-4"/>
          <w:sz w:val="28"/>
          <w:szCs w:val="28"/>
        </w:rPr>
        <w:t>а</w:t>
      </w:r>
      <w:proofErr w:type="gramEnd"/>
      <w:r w:rsidRPr="00AC617B">
        <w:rPr>
          <w:spacing w:val="-4"/>
          <w:sz w:val="28"/>
          <w:szCs w:val="28"/>
        </w:rPr>
        <w:t xml:space="preserve"> </w:t>
      </w:r>
      <w:proofErr w:type="gramStart"/>
      <w:r w:rsidRPr="00AC617B">
        <w:rPr>
          <w:spacing w:val="-4"/>
          <w:sz w:val="28"/>
          <w:szCs w:val="28"/>
        </w:rPr>
        <w:t xml:space="preserve">основании заключения по результатам публичных слушаний </w:t>
      </w:r>
      <w:r w:rsidR="001D5072" w:rsidRPr="00AC617B">
        <w:rPr>
          <w:spacing w:val="-4"/>
          <w:sz w:val="28"/>
          <w:szCs w:val="28"/>
        </w:rPr>
        <w:t xml:space="preserve"> от __________</w:t>
      </w:r>
      <w:r w:rsidRPr="00AC617B">
        <w:rPr>
          <w:spacing w:val="-4"/>
          <w:sz w:val="28"/>
          <w:szCs w:val="28"/>
        </w:rPr>
        <w:t>_ г.</w:t>
      </w:r>
      <w:r w:rsidR="006057B7" w:rsidRPr="00AC617B">
        <w:rPr>
          <w:spacing w:val="-4"/>
          <w:sz w:val="28"/>
          <w:szCs w:val="28"/>
        </w:rPr>
        <w:t xml:space="preserve">   № ____</w:t>
      </w:r>
      <w:r w:rsidRPr="00AC617B">
        <w:rPr>
          <w:spacing w:val="-4"/>
          <w:sz w:val="28"/>
          <w:szCs w:val="28"/>
        </w:rPr>
        <w:t>,  рекомендаций  Комиссии по подгото</w:t>
      </w:r>
      <w:r w:rsidRPr="00C80647">
        <w:rPr>
          <w:spacing w:val="-4"/>
          <w:sz w:val="28"/>
          <w:szCs w:val="28"/>
        </w:rPr>
        <w:t xml:space="preserve">вке проекта Правил землепользования и застройки Партизанского городского округа (протокол </w:t>
      </w:r>
      <w:r w:rsidR="006057B7">
        <w:rPr>
          <w:spacing w:val="-4"/>
          <w:sz w:val="28"/>
          <w:szCs w:val="28"/>
        </w:rPr>
        <w:t>от ________ г.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  <w:proofErr w:type="gramEnd"/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9925CE" w:rsidRPr="009925CE" w:rsidRDefault="00003783" w:rsidP="009925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5CE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r w:rsidR="00E13DB9" w:rsidRPr="009925CE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9925CE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9925CE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9925C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925CE" w:rsidRPr="009925CE">
        <w:rPr>
          <w:rFonts w:ascii="Times New Roman" w:hAnsi="Times New Roman" w:cs="Times New Roman"/>
          <w:sz w:val="28"/>
          <w:szCs w:val="28"/>
        </w:rPr>
        <w:t xml:space="preserve">«склады» - земельного участка с кадастровым номером 25:33:110101:1484, площадью </w:t>
      </w:r>
      <w:r w:rsidR="009925CE" w:rsidRPr="009925CE">
        <w:rPr>
          <w:rFonts w:ascii="Times New Roman" w:hAnsi="Times New Roman" w:cs="Times New Roman"/>
          <w:sz w:val="28"/>
          <w:szCs w:val="28"/>
        </w:rPr>
        <w:lastRenderedPageBreak/>
        <w:t xml:space="preserve">3744 кв. м., принадлежащего ООО «Казанский ПК» на праве собственности. </w:t>
      </w:r>
      <w:r w:rsidR="009925CE" w:rsidRPr="009925CE">
        <w:rPr>
          <w:rFonts w:ascii="Times New Roman" w:hAnsi="Times New Roman" w:cs="Times New Roman"/>
          <w:spacing w:val="-7"/>
          <w:sz w:val="28"/>
          <w:szCs w:val="28"/>
        </w:rPr>
        <w:t>М</w:t>
      </w:r>
      <w:r w:rsidR="009925CE" w:rsidRPr="009925CE">
        <w:rPr>
          <w:rFonts w:ascii="Times New Roman" w:hAnsi="Times New Roman" w:cs="Times New Roman"/>
          <w:sz w:val="28"/>
          <w:szCs w:val="28"/>
        </w:rPr>
        <w:t xml:space="preserve">естоположение земельного участка установлено относительно ориентира, расположенного за пределами  участка. Ориентир – жилой дом. Участок находится примерно в 95 м по направлению на юго-запад от ориентира. Почтовый адрес ориентира: </w:t>
      </w:r>
      <w:proofErr w:type="gramStart"/>
      <w:r w:rsidR="009925CE" w:rsidRPr="009925CE">
        <w:rPr>
          <w:rFonts w:ascii="Times New Roman" w:hAnsi="Times New Roman" w:cs="Times New Roman"/>
          <w:sz w:val="28"/>
          <w:szCs w:val="28"/>
        </w:rPr>
        <w:t xml:space="preserve">Российская Федерация, Приморский край, </w:t>
      </w:r>
      <w:r w:rsidR="009925C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925CE" w:rsidRPr="009925CE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9925CE" w:rsidRPr="009925C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9925CE" w:rsidRPr="009925CE">
        <w:rPr>
          <w:rFonts w:ascii="Times New Roman" w:hAnsi="Times New Roman" w:cs="Times New Roman"/>
          <w:sz w:val="28"/>
          <w:szCs w:val="28"/>
        </w:rPr>
        <w:t>, с. Казанка,</w:t>
      </w:r>
      <w:r w:rsidR="009925CE">
        <w:rPr>
          <w:rFonts w:ascii="Times New Roman" w:hAnsi="Times New Roman" w:cs="Times New Roman"/>
          <w:sz w:val="28"/>
          <w:szCs w:val="28"/>
        </w:rPr>
        <w:t xml:space="preserve"> </w:t>
      </w:r>
      <w:r w:rsidR="009925CE" w:rsidRPr="009925CE">
        <w:rPr>
          <w:rFonts w:ascii="Times New Roman" w:hAnsi="Times New Roman" w:cs="Times New Roman"/>
          <w:sz w:val="28"/>
          <w:szCs w:val="28"/>
        </w:rPr>
        <w:t xml:space="preserve"> ул. Партизанская, д. 11.</w:t>
      </w:r>
      <w:proofErr w:type="gramEnd"/>
    </w:p>
    <w:p w:rsidR="00E13DB9" w:rsidRPr="00BD19C9" w:rsidRDefault="00E13DB9" w:rsidP="00AC61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9C9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9925CE">
        <w:rPr>
          <w:rFonts w:ascii="Times New Roman" w:hAnsi="Times New Roman" w:cs="Times New Roman"/>
          <w:sz w:val="28"/>
          <w:szCs w:val="28"/>
        </w:rPr>
        <w:t>риториальной зоне СХ</w:t>
      </w:r>
      <w:proofErr w:type="gramStart"/>
      <w:r w:rsidR="00AC617B" w:rsidRPr="00BD19C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D19C9">
        <w:rPr>
          <w:rFonts w:ascii="Times New Roman" w:hAnsi="Times New Roman" w:cs="Times New Roman"/>
          <w:sz w:val="28"/>
          <w:szCs w:val="28"/>
        </w:rPr>
        <w:t>.</w:t>
      </w:r>
    </w:p>
    <w:p w:rsidR="00E13DB9" w:rsidRPr="004067F6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957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Во исполнение </w:t>
      </w:r>
      <w:r w:rsidRPr="00885A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настоящего </w:t>
      </w:r>
      <w:r w:rsidRPr="00BD19C9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постановления</w:t>
      </w:r>
      <w:r w:rsidR="00003783" w:rsidRPr="00BD19C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D19C9" w:rsidRPr="00BD19C9">
        <w:rPr>
          <w:rFonts w:ascii="Times New Roman" w:hAnsi="Times New Roman" w:cs="Times New Roman"/>
          <w:b w:val="0"/>
          <w:color w:val="auto"/>
          <w:sz w:val="28"/>
          <w:szCs w:val="28"/>
        </w:rPr>
        <w:t>ООО «</w:t>
      </w:r>
      <w:r w:rsidR="009925CE">
        <w:rPr>
          <w:rFonts w:ascii="Times New Roman" w:hAnsi="Times New Roman" w:cs="Times New Roman"/>
          <w:b w:val="0"/>
          <w:color w:val="auto"/>
          <w:sz w:val="28"/>
          <w:szCs w:val="28"/>
        </w:rPr>
        <w:t>Казанский ПК</w:t>
      </w:r>
      <w:r w:rsidR="00BD19C9" w:rsidRPr="00BD19C9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BD19C9" w:rsidRPr="00BD19C9">
        <w:rPr>
          <w:rFonts w:ascii="Times New Roman" w:hAnsi="Times New Roman" w:cs="Times New Roman"/>
          <w:sz w:val="28"/>
          <w:szCs w:val="28"/>
        </w:rPr>
        <w:t xml:space="preserve"> </w:t>
      </w:r>
      <w:r w:rsidRPr="00885A8A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4067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EB568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</w:t>
      </w:r>
      <w:r w:rsidRPr="00EB5683">
        <w:rPr>
          <w:rFonts w:ascii="Times New Roman" w:hAnsi="Times New Roman" w:cs="Times New Roman"/>
          <w:sz w:val="28"/>
          <w:szCs w:val="28"/>
        </w:rPr>
        <w:t>подписания.</w:t>
      </w:r>
    </w:p>
    <w:p w:rsidR="00BD19C9" w:rsidRPr="00BD19C9" w:rsidRDefault="00003783" w:rsidP="00BD19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9C9">
        <w:rPr>
          <w:rFonts w:ascii="Times New Roman" w:hAnsi="Times New Roman" w:cs="Times New Roman"/>
          <w:sz w:val="28"/>
          <w:szCs w:val="28"/>
        </w:rPr>
        <w:t>4.</w:t>
      </w:r>
      <w:r w:rsidRPr="00BD19C9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BD19C9" w:rsidRPr="00BD19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19C9" w:rsidRPr="00BD19C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               на первого заместителя главы администрации городского округа С.С.Юдина.</w:t>
      </w:r>
    </w:p>
    <w:p w:rsidR="00E13DB9" w:rsidRDefault="00E13DB9" w:rsidP="00BD19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EB5683" w:rsidRP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13DB9" w:rsidRPr="00921807" w:rsidRDefault="00E13DB9" w:rsidP="00885A8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  <w:r w:rsidRPr="00C80647">
        <w:rPr>
          <w:rFonts w:ascii="Times New Roman" w:hAnsi="Times New Roman"/>
          <w:sz w:val="28"/>
          <w:szCs w:val="28"/>
        </w:rPr>
        <w:t>Глава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Pr="00C80647">
        <w:rPr>
          <w:rFonts w:ascii="Times New Roman" w:hAnsi="Times New Roman"/>
          <w:sz w:val="28"/>
          <w:szCs w:val="28"/>
        </w:rPr>
        <w:t xml:space="preserve">     </w:t>
      </w:r>
      <w:r w:rsidR="00003783">
        <w:rPr>
          <w:rFonts w:ascii="Times New Roman" w:hAnsi="Times New Roman"/>
          <w:sz w:val="28"/>
          <w:szCs w:val="28"/>
        </w:rPr>
        <w:t>О.А.Бондарев</w:t>
      </w:r>
    </w:p>
    <w:p w:rsidR="00972DFD" w:rsidRDefault="00972DFD"/>
    <w:p w:rsidR="00AC3F40" w:rsidRDefault="00AC3F40"/>
    <w:p w:rsidR="00AC3F40" w:rsidRDefault="00AC3F40"/>
    <w:p w:rsidR="00AC3F40" w:rsidRDefault="00AC3F40">
      <w:pPr>
        <w:sectPr w:rsidR="00AC3F40" w:rsidSect="00885A8A">
          <w:pgSz w:w="11906" w:h="16838"/>
          <w:pgMar w:top="567" w:right="850" w:bottom="567" w:left="1701" w:header="708" w:footer="708" w:gutter="0"/>
          <w:cols w:space="708"/>
          <w:titlePg/>
          <w:docGrid w:linePitch="360"/>
        </w:sectPr>
      </w:pPr>
    </w:p>
    <w:p w:rsidR="00AC3F40" w:rsidRDefault="00AC3F40" w:rsidP="00EB568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</w:t>
      </w:r>
      <w:r w:rsidR="00EB5683">
        <w:rPr>
          <w:rFonts w:ascii="Times New Roman" w:hAnsi="Times New Roman" w:cs="Times New Roman"/>
        </w:rPr>
        <w:t xml:space="preserve">                            </w:t>
      </w:r>
    </w:p>
    <w:p w:rsidR="00AC3F40" w:rsidRDefault="00AC3F40" w:rsidP="00AC3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местоположения земельного участка</w:t>
      </w:r>
    </w:p>
    <w:p w:rsidR="00E451DC" w:rsidRDefault="00E451DC" w:rsidP="00AC3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3F40" w:rsidRPr="003C5828" w:rsidRDefault="00AC3F40" w:rsidP="003C5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5828" w:rsidRDefault="003C5828" w:rsidP="003C5828">
      <w:pPr>
        <w:spacing w:after="0" w:line="240" w:lineRule="auto"/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90.85pt;margin-top:238.25pt;width:217.1pt;height:162.25pt;flip:y;z-index:251660288" o:connectortype="straight">
            <v:stroke endarrow="block"/>
          </v:shape>
        </w:pict>
      </w:r>
      <w:r>
        <w:t xml:space="preserve">                                      </w:t>
      </w:r>
      <w:r w:rsidR="000F38C9">
        <w:t xml:space="preserve">                    </w:t>
      </w:r>
      <w:r>
        <w:rPr>
          <w:noProof/>
        </w:rPr>
        <w:drawing>
          <wp:inline distT="0" distB="0" distL="0" distR="0">
            <wp:extent cx="7310120" cy="4498512"/>
            <wp:effectExtent l="19050" t="0" r="508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004" t="14044" b="6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0120" cy="4498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3C5828" w:rsidRDefault="003C5828" w:rsidP="003C5828">
      <w:pPr>
        <w:spacing w:after="0" w:line="240" w:lineRule="auto"/>
        <w:jc w:val="center"/>
      </w:pPr>
    </w:p>
    <w:p w:rsidR="003C5828" w:rsidRDefault="003C5828" w:rsidP="003C5828">
      <w:pPr>
        <w:spacing w:after="0" w:line="240" w:lineRule="auto"/>
        <w:jc w:val="center"/>
      </w:pPr>
    </w:p>
    <w:p w:rsidR="003C5828" w:rsidRDefault="003C5828" w:rsidP="003C5828">
      <w:pPr>
        <w:spacing w:after="0" w:line="240" w:lineRule="auto"/>
        <w:jc w:val="center"/>
      </w:pPr>
    </w:p>
    <w:p w:rsidR="003C5828" w:rsidRDefault="003C5828" w:rsidP="003C5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Местоположение земельного участка с кадастровым номером 25:33:110101:1484, площадью 3 744 кв.м.</w:t>
      </w:r>
    </w:p>
    <w:p w:rsidR="00AC3F40" w:rsidRPr="000F38C9" w:rsidRDefault="00AC3F40" w:rsidP="000F38C9"/>
    <w:sectPr w:rsidR="00AC3F40" w:rsidRPr="000F38C9" w:rsidSect="00AC3F40">
      <w:pgSz w:w="16838" w:h="11906" w:orient="landscape"/>
      <w:pgMar w:top="851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828" w:rsidRDefault="003C5828" w:rsidP="00E13DB9">
      <w:pPr>
        <w:spacing w:after="0" w:line="240" w:lineRule="auto"/>
      </w:pPr>
      <w:r>
        <w:separator/>
      </w:r>
    </w:p>
  </w:endnote>
  <w:endnote w:type="continuationSeparator" w:id="0">
    <w:p w:rsidR="003C5828" w:rsidRDefault="003C5828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828" w:rsidRDefault="003C5828" w:rsidP="00E13DB9">
      <w:pPr>
        <w:spacing w:after="0" w:line="240" w:lineRule="auto"/>
      </w:pPr>
      <w:r>
        <w:separator/>
      </w:r>
    </w:p>
  </w:footnote>
  <w:footnote w:type="continuationSeparator" w:id="0">
    <w:p w:rsidR="003C5828" w:rsidRDefault="003C5828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B5404"/>
    <w:rsid w:val="000F38C9"/>
    <w:rsid w:val="0019578C"/>
    <w:rsid w:val="001D5072"/>
    <w:rsid w:val="001F7733"/>
    <w:rsid w:val="00220E27"/>
    <w:rsid w:val="002537C1"/>
    <w:rsid w:val="002654A7"/>
    <w:rsid w:val="002A6F04"/>
    <w:rsid w:val="003C5828"/>
    <w:rsid w:val="003E2321"/>
    <w:rsid w:val="004067F6"/>
    <w:rsid w:val="0057600E"/>
    <w:rsid w:val="006057B7"/>
    <w:rsid w:val="006C332A"/>
    <w:rsid w:val="00764B1E"/>
    <w:rsid w:val="00885A8A"/>
    <w:rsid w:val="00970EDF"/>
    <w:rsid w:val="00972DFD"/>
    <w:rsid w:val="009925CE"/>
    <w:rsid w:val="00A92460"/>
    <w:rsid w:val="00AC3F40"/>
    <w:rsid w:val="00AC617B"/>
    <w:rsid w:val="00B05368"/>
    <w:rsid w:val="00BD19C9"/>
    <w:rsid w:val="00CB3F08"/>
    <w:rsid w:val="00D13F3D"/>
    <w:rsid w:val="00E13DB9"/>
    <w:rsid w:val="00E451DC"/>
    <w:rsid w:val="00E75673"/>
    <w:rsid w:val="00EB2E26"/>
    <w:rsid w:val="00EB5683"/>
    <w:rsid w:val="00EF21D9"/>
    <w:rsid w:val="00F559EB"/>
    <w:rsid w:val="00F92D4A"/>
    <w:rsid w:val="00FE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14</cp:revision>
  <cp:lastPrinted>2023-03-23T00:20:00Z</cp:lastPrinted>
  <dcterms:created xsi:type="dcterms:W3CDTF">2022-06-27T06:29:00Z</dcterms:created>
  <dcterms:modified xsi:type="dcterms:W3CDTF">2023-03-23T00:26:00Z</dcterms:modified>
</cp:coreProperties>
</file>