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AD1" w:rsidRPr="00D330DE" w:rsidRDefault="00BD2AD1" w:rsidP="00D330D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30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МКУ «ЕДДС, ГЗ МО г. Партизанск Приморского края» информирует:</w:t>
      </w:r>
    </w:p>
    <w:p w:rsidR="00BD2AD1" w:rsidRPr="00D330DE" w:rsidRDefault="00BD2AD1" w:rsidP="00D330DE">
      <w:pPr>
        <w:shd w:val="clear" w:color="auto" w:fill="FCFCF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3BD" w:rsidRPr="00017104" w:rsidRDefault="00017104" w:rsidP="0001710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  <w:shd w:val="clear" w:color="auto" w:fill="FFFFFF"/>
        </w:rPr>
      </w:pPr>
      <w:bookmarkStart w:id="0" w:name="_GoBack"/>
      <w:r w:rsidRPr="00017104">
        <w:rPr>
          <w:b/>
          <w:sz w:val="28"/>
          <w:szCs w:val="28"/>
          <w:shd w:val="clear" w:color="auto" w:fill="FFFFFF"/>
        </w:rPr>
        <w:t>Памятка</w:t>
      </w:r>
      <w:r w:rsidR="004273BD" w:rsidRPr="00017104">
        <w:rPr>
          <w:b/>
          <w:sz w:val="28"/>
          <w:szCs w:val="28"/>
          <w:shd w:val="clear" w:color="auto" w:fill="FFFFFF"/>
        </w:rPr>
        <w:t xml:space="preserve"> по противодействию вербовке несовершеннолетних</w:t>
      </w:r>
    </w:p>
    <w:p w:rsidR="00017104" w:rsidRPr="00017104" w:rsidRDefault="00444018" w:rsidP="0001710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017104" w:rsidRPr="00017104">
        <w:rPr>
          <w:sz w:val="28"/>
          <w:szCs w:val="28"/>
        </w:rPr>
        <w:t>Как уберечь подростков от в</w:t>
      </w:r>
      <w:r>
        <w:rPr>
          <w:sz w:val="28"/>
          <w:szCs w:val="28"/>
        </w:rPr>
        <w:t>редного воздействия вербовщиков»</w:t>
      </w:r>
    </w:p>
    <w:bookmarkEnd w:id="0"/>
    <w:p w:rsidR="00444018" w:rsidRDefault="00444018" w:rsidP="000171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</w:p>
    <w:p w:rsidR="004273BD" w:rsidRPr="004273BD" w:rsidRDefault="004273BD" w:rsidP="000171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Войти в доверие, запугать, пообещать «легкие деньги» или приключения — эти и другие приемы активно используют преступники, чтобы склонить подростков к поджогам и порче инфраструктуры.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С 2022 года на территории России участились случаи поджогов объектов энергетики, связи, транспортных узлов и другой стратегически важной инфраструктуры. </w:t>
      </w:r>
    </w:p>
    <w:p w:rsidR="004273BD" w:rsidRPr="004273BD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Значительную часть этих преступлений совершают подростки, а следствие и суд часто классифицируют их как диверсию либо терроризм. </w:t>
      </w:r>
    </w:p>
    <w:p w:rsidR="004273BD" w:rsidRPr="004273BD" w:rsidRDefault="004273BD" w:rsidP="000171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Преступники манипуляциями и шантажом втягивают несовершеннолетних в эти схемы, пользуясь тем, что подростки проводят много времени в Интернете и не соблюдают правила безопасности.</w:t>
      </w:r>
    </w:p>
    <w:p w:rsidR="004273BD" w:rsidRP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555555"/>
          <w:sz w:val="28"/>
          <w:szCs w:val="28"/>
          <w:u w:val="single"/>
        </w:rPr>
      </w:pPr>
      <w:r w:rsidRPr="00017104">
        <w:rPr>
          <w:b/>
          <w:color w:val="555555"/>
          <w:sz w:val="28"/>
          <w:szCs w:val="28"/>
          <w:u w:val="single"/>
        </w:rPr>
        <w:t>Почему злоумышленники выбирают подростков?</w:t>
      </w:r>
    </w:p>
    <w:p w:rsidR="004273BD" w:rsidRPr="004273BD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Дети и подростки — самая уязвимая категория пользователей соц</w:t>
      </w:r>
      <w:r w:rsidR="00444018">
        <w:rPr>
          <w:color w:val="555555"/>
          <w:sz w:val="28"/>
          <w:szCs w:val="28"/>
        </w:rPr>
        <w:t xml:space="preserve">иальных </w:t>
      </w:r>
      <w:r w:rsidRPr="004273BD">
        <w:rPr>
          <w:color w:val="555555"/>
          <w:sz w:val="28"/>
          <w:szCs w:val="28"/>
        </w:rPr>
        <w:t>сетей: их способность быстро осваивать компьютерные технологии не всегда означает соблюдение правил информационной безопасности: многие становятся жертвами манипуляций, не осознавая последствий своих поступков. </w:t>
      </w:r>
    </w:p>
    <w:p w:rsidR="004273BD" w:rsidRPr="004273BD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Коммуникацию злоумышленники налаживают через социальные сети и мессенджеры.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Критическое мышление у детей и подростков только формируется. Поэтому авантюры «сетевых знакомцев», с которыми ребенок ни разу не встречался вживую, часто воспринимаются как элемент игры. </w:t>
      </w:r>
    </w:p>
    <w:p w:rsidR="004273BD" w:rsidRPr="004273BD" w:rsidRDefault="004273BD" w:rsidP="000171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Отсутствие зрелого понимания последствий своих поступков делает подростков особенно уязвимыми для манипуляций. </w:t>
      </w:r>
      <w:r w:rsidRPr="004273BD">
        <w:rPr>
          <w:noProof/>
          <w:color w:val="007AD0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BD" w:rsidRP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555555"/>
          <w:sz w:val="28"/>
          <w:szCs w:val="28"/>
          <w:u w:val="single"/>
        </w:rPr>
      </w:pPr>
      <w:r w:rsidRPr="00017104">
        <w:rPr>
          <w:b/>
          <w:color w:val="555555"/>
          <w:sz w:val="28"/>
          <w:szCs w:val="28"/>
          <w:u w:val="single"/>
        </w:rPr>
        <w:t>Как происходит вербовка детей?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Процесс вербовки в преступные схемы</w:t>
      </w:r>
      <w:r w:rsidR="00017104">
        <w:rPr>
          <w:color w:val="555555"/>
          <w:sz w:val="28"/>
          <w:szCs w:val="28"/>
        </w:rPr>
        <w:t xml:space="preserve"> чаще всего начинается невинно.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Злоумышленники могут создавать видимость дружеского общения, предлагать ребятам помощь в учебе, финансовую поддержку, «путевку во взрослую жизнь» или просто знакомство с людьми, имеющими схожие интересы. </w:t>
      </w:r>
    </w:p>
    <w:p w:rsidR="004273BD" w:rsidRPr="004273BD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Но постепенно эти предложения превращаются в запросы на выполнение незаконных действий.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Один из наиболее распространенных видов преступлений с участием подростков — порча объектов инфраструктуры. 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Выдается поручение, которое кажется простым в исполнении, не требующим специальных познаний и особой подготовки: отыскать сообщников, распределить роли, выбрать объект для поджога, продумать план проникновения на объект. 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lastRenderedPageBreak/>
        <w:t xml:space="preserve">Чтобы убедить ребенка выполнить такой запрос, преступники используют различные психологические приемы, обещают быстрый заработок или увлекательный квест, невероятный рост популярности в соцсетях после публикации видео с выполнением задания. </w:t>
      </w:r>
    </w:p>
    <w:p w:rsidR="00017104" w:rsidRPr="004273BD" w:rsidRDefault="004273BD" w:rsidP="000171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Еще могут попросить «копеечку» за прокачку персонажа в игре или в качестве доната, а потом запугивать тем, что деньги ушли на поддержку терроризма, и теперь на родителей заведут уголовное дело. </w:t>
      </w:r>
    </w:p>
    <w:p w:rsidR="004273BD" w:rsidRPr="004273BD" w:rsidRDefault="004273BD" w:rsidP="000171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Самая распространенная мотивация — возможность заработать деньги. За выполнение таких заданий, как поджог базовых станций сотовой связи, релейных шкафов на железной дороге, транспорта или других объектов, подросткам обещают до 30 тыс. рублей.</w:t>
      </w:r>
    </w:p>
    <w:p w:rsidR="00017104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 xml:space="preserve">Вербовщики убеждают ребенка в том, что его действия не нанесут особого ущерба. </w:t>
      </w:r>
    </w:p>
    <w:p w:rsidR="004273BD" w:rsidRPr="004273BD" w:rsidRDefault="004273BD" w:rsidP="00427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555555"/>
          <w:sz w:val="28"/>
          <w:szCs w:val="28"/>
        </w:rPr>
      </w:pPr>
      <w:r w:rsidRPr="004273BD">
        <w:rPr>
          <w:color w:val="555555"/>
          <w:sz w:val="28"/>
          <w:szCs w:val="28"/>
        </w:rPr>
        <w:t>Но последствия, вопреки ожиданиям юного диверсанта, могут быть прискорбными.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</w:pPr>
      <w:r w:rsidRPr="00444018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 xml:space="preserve">Родителям важно: 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З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аранее проинформировать детей и подростков обо всех возможных рисках и угрозах сети Интернет, в том числе о наличии активной деятельности по вербовке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террористические организации.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Н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аучить ребенка не отвечать на сомнительные предложения и сообщения в социальных сетях и быть подозрительным, если требуют сохранить тайну переписки (о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бщения) и не сообщать родителям.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прашивать или аккуратно проверять с кем ведёт перепи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ску ребёнок в личных сообщениях.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бращать внимание на поведение и новые интересы ребёнка: аниме, депрессивная литература, специализированные кн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иги об оружии и стрельбе.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оздавать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семейные традиции, возможности для получения позитивных эмоций вне И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нтернета (путешествия, выставки и т.д.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комфортные условия проживания и позити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вные взаимоотношения с ребенком.</w:t>
      </w:r>
    </w:p>
    <w:p w:rsidR="00444018" w:rsidRPr="00444018" w:rsidRDefault="00444018" w:rsidP="0044401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</w:t>
      </w:r>
      <w:r w:rsidRPr="004440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оддерживать контакты с друзьями и одноклассникам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ребенка, а также их родителями.</w:t>
      </w:r>
    </w:p>
    <w:p w:rsidR="00017104" w:rsidRPr="00017104" w:rsidRDefault="00017104" w:rsidP="000171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</w:pPr>
      <w:r w:rsidRPr="00017104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Как реагировать подростку?</w:t>
      </w:r>
    </w:p>
    <w:p w:rsidR="00444018" w:rsidRDefault="00444018" w:rsidP="000171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- С</w:t>
      </w:r>
      <w:r w:rsidR="00017104" w:rsidRPr="0001710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ообщать о любых предложениях и (или) подозрительных новых з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накомых родителям или педагогам.</w:t>
      </w:r>
      <w:r w:rsidR="00017104" w:rsidRPr="0001710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017104" w:rsidRPr="00017104" w:rsidRDefault="00444018" w:rsidP="000171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</w:t>
      </w:r>
      <w:r w:rsidR="00017104" w:rsidRPr="0001710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режде чем репостить какую-то информацию в социальной сети, проверьте на сайте Министерства юстиции Российской Федерации, вдруг она внесена в список запр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ещённых.</w:t>
      </w:r>
    </w:p>
    <w:p w:rsidR="00017104" w:rsidRPr="00017104" w:rsidRDefault="00444018" w:rsidP="000171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- С</w:t>
      </w:r>
      <w:r w:rsidR="00017104" w:rsidRPr="0001710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ообщить в правоохранительные органы (тел. 102).</w:t>
      </w:r>
    </w:p>
    <w:p w:rsidR="00846909" w:rsidRPr="00017104" w:rsidRDefault="00846909" w:rsidP="0001710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A7E4"/>
          <w:sz w:val="28"/>
          <w:szCs w:val="28"/>
        </w:rPr>
      </w:pPr>
    </w:p>
    <w:p w:rsidR="00CC5E42" w:rsidRPr="00D330DE" w:rsidRDefault="00CC5E42" w:rsidP="00D330D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330DE">
        <w:rPr>
          <w:rFonts w:ascii="Times New Roman" w:hAnsi="Times New Roman" w:cs="Times New Roman"/>
          <w:b/>
          <w:sz w:val="28"/>
          <w:szCs w:val="28"/>
        </w:rPr>
        <w:t>Антитеррористическая комиссия муниципального округа</w:t>
      </w:r>
    </w:p>
    <w:p w:rsidR="00CC5E42" w:rsidRPr="00D330DE" w:rsidRDefault="00CC5E42" w:rsidP="00D330D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330DE">
        <w:rPr>
          <w:rFonts w:ascii="Times New Roman" w:hAnsi="Times New Roman" w:cs="Times New Roman"/>
          <w:b/>
          <w:sz w:val="28"/>
          <w:szCs w:val="28"/>
        </w:rPr>
        <w:t>город Партизанск Приморского края.</w:t>
      </w:r>
    </w:p>
    <w:p w:rsidR="00CC5E42" w:rsidRPr="00D330DE" w:rsidRDefault="00CC5E42" w:rsidP="00D330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A3E52" w:rsidRPr="00D330DE" w:rsidRDefault="001A3E52" w:rsidP="00D330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1A3E52" w:rsidRPr="00D330D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491" w:rsidRDefault="001D5491" w:rsidP="00205B7B">
      <w:pPr>
        <w:spacing w:after="0" w:line="240" w:lineRule="auto"/>
      </w:pPr>
      <w:r>
        <w:separator/>
      </w:r>
    </w:p>
  </w:endnote>
  <w:endnote w:type="continuationSeparator" w:id="0">
    <w:p w:rsidR="001D5491" w:rsidRDefault="001D5491" w:rsidP="0020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219373"/>
      <w:docPartObj>
        <w:docPartGallery w:val="Page Numbers (Bottom of Page)"/>
        <w:docPartUnique/>
      </w:docPartObj>
    </w:sdtPr>
    <w:sdtEndPr/>
    <w:sdtContent>
      <w:p w:rsidR="00205B7B" w:rsidRDefault="00205B7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244">
          <w:rPr>
            <w:noProof/>
          </w:rPr>
          <w:t>1</w:t>
        </w:r>
        <w:r>
          <w:fldChar w:fldCharType="end"/>
        </w:r>
      </w:p>
    </w:sdtContent>
  </w:sdt>
  <w:p w:rsidR="00205B7B" w:rsidRDefault="00205B7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491" w:rsidRDefault="001D5491" w:rsidP="00205B7B">
      <w:pPr>
        <w:spacing w:after="0" w:line="240" w:lineRule="auto"/>
      </w:pPr>
      <w:r>
        <w:separator/>
      </w:r>
    </w:p>
  </w:footnote>
  <w:footnote w:type="continuationSeparator" w:id="0">
    <w:p w:rsidR="001D5491" w:rsidRDefault="001D5491" w:rsidP="00205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3A7"/>
    <w:multiLevelType w:val="multilevel"/>
    <w:tmpl w:val="5330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67295"/>
    <w:multiLevelType w:val="multilevel"/>
    <w:tmpl w:val="1BE6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646C2"/>
    <w:multiLevelType w:val="multilevel"/>
    <w:tmpl w:val="9F6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3111C"/>
    <w:multiLevelType w:val="multilevel"/>
    <w:tmpl w:val="25DE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56B10"/>
    <w:multiLevelType w:val="multilevel"/>
    <w:tmpl w:val="3C5A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97782"/>
    <w:multiLevelType w:val="multilevel"/>
    <w:tmpl w:val="177A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B"/>
    <w:rsid w:val="0001131B"/>
    <w:rsid w:val="00017104"/>
    <w:rsid w:val="000B5A53"/>
    <w:rsid w:val="000E1D56"/>
    <w:rsid w:val="000F3CAA"/>
    <w:rsid w:val="00160F2D"/>
    <w:rsid w:val="0016716B"/>
    <w:rsid w:val="001A3E52"/>
    <w:rsid w:val="001D5491"/>
    <w:rsid w:val="001F6F46"/>
    <w:rsid w:val="00205B7B"/>
    <w:rsid w:val="00234E62"/>
    <w:rsid w:val="002627EC"/>
    <w:rsid w:val="00362860"/>
    <w:rsid w:val="003D3FBC"/>
    <w:rsid w:val="004273BD"/>
    <w:rsid w:val="00444018"/>
    <w:rsid w:val="00477244"/>
    <w:rsid w:val="00493F1A"/>
    <w:rsid w:val="00502DB0"/>
    <w:rsid w:val="006272F0"/>
    <w:rsid w:val="00646450"/>
    <w:rsid w:val="006943D0"/>
    <w:rsid w:val="007E23A6"/>
    <w:rsid w:val="0084155B"/>
    <w:rsid w:val="00846909"/>
    <w:rsid w:val="008C0430"/>
    <w:rsid w:val="008C4932"/>
    <w:rsid w:val="008D33C5"/>
    <w:rsid w:val="009C1B9B"/>
    <w:rsid w:val="00AB6151"/>
    <w:rsid w:val="00AC4321"/>
    <w:rsid w:val="00AF0D30"/>
    <w:rsid w:val="00B144C4"/>
    <w:rsid w:val="00BD2AD1"/>
    <w:rsid w:val="00BE4481"/>
    <w:rsid w:val="00C56124"/>
    <w:rsid w:val="00CC5E42"/>
    <w:rsid w:val="00D115C8"/>
    <w:rsid w:val="00D330DE"/>
    <w:rsid w:val="00DE190A"/>
    <w:rsid w:val="00E86F1B"/>
    <w:rsid w:val="00E87637"/>
    <w:rsid w:val="00F6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7AAAF"/>
  <w15:chartTrackingRefBased/>
  <w15:docId w15:val="{425C7CFA-0D2E-4CE0-8A40-59CA6CFB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3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AF0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AD1"/>
    <w:rPr>
      <w:b/>
      <w:bCs/>
    </w:rPr>
  </w:style>
  <w:style w:type="character" w:styleId="a5">
    <w:name w:val="Emphasis"/>
    <w:basedOn w:val="a0"/>
    <w:uiPriority w:val="20"/>
    <w:qFormat/>
    <w:rsid w:val="00BD2AD1"/>
    <w:rPr>
      <w:i/>
      <w:iCs/>
    </w:rPr>
  </w:style>
  <w:style w:type="paragraph" w:customStyle="1" w:styleId="rtecenter">
    <w:name w:val="rtecenter"/>
    <w:basedOn w:val="a"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D2AD1"/>
    <w:rPr>
      <w:color w:val="0000FF"/>
      <w:u w:val="single"/>
    </w:rPr>
  </w:style>
  <w:style w:type="character" w:customStyle="1" w:styleId="day">
    <w:name w:val="day"/>
    <w:basedOn w:val="a0"/>
    <w:rsid w:val="001F6F46"/>
  </w:style>
  <w:style w:type="character" w:customStyle="1" w:styleId="month">
    <w:name w:val="month"/>
    <w:basedOn w:val="a0"/>
    <w:rsid w:val="001F6F46"/>
  </w:style>
  <w:style w:type="character" w:customStyle="1" w:styleId="week-time">
    <w:name w:val="week-time"/>
    <w:basedOn w:val="a0"/>
    <w:rsid w:val="001F6F46"/>
  </w:style>
  <w:style w:type="paragraph" w:styleId="a7">
    <w:name w:val="Balloon Text"/>
    <w:basedOn w:val="a"/>
    <w:link w:val="a8"/>
    <w:uiPriority w:val="99"/>
    <w:semiHidden/>
    <w:unhideWhenUsed/>
    <w:rsid w:val="00694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D0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0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5B7B"/>
  </w:style>
  <w:style w:type="paragraph" w:styleId="ab">
    <w:name w:val="footer"/>
    <w:basedOn w:val="a"/>
    <w:link w:val="ac"/>
    <w:uiPriority w:val="99"/>
    <w:unhideWhenUsed/>
    <w:rsid w:val="0020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5B7B"/>
  </w:style>
  <w:style w:type="character" w:customStyle="1" w:styleId="20">
    <w:name w:val="Заголовок 2 Знак"/>
    <w:basedOn w:val="a0"/>
    <w:link w:val="2"/>
    <w:uiPriority w:val="9"/>
    <w:semiHidden/>
    <w:rsid w:val="007E23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9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65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9735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771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7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286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109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26045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845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320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1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801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1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55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87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916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404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469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69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9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&#1089;&#1072;&#1081;&#1090;&#1086;&#1073;&#1088;&#1072;&#1079;&#1086;&#1074;&#1072;&#1085;&#1080;&#1103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Пользователь MSI</cp:lastModifiedBy>
  <cp:revision>15</cp:revision>
  <cp:lastPrinted>2026-04-10T01:14:00Z</cp:lastPrinted>
  <dcterms:created xsi:type="dcterms:W3CDTF">2026-04-03T00:58:00Z</dcterms:created>
  <dcterms:modified xsi:type="dcterms:W3CDTF">2026-10-16T05:20:00Z</dcterms:modified>
</cp:coreProperties>
</file>